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C86" w:rsidRDefault="001D5C86" w:rsidP="001D5C86">
      <w:pPr>
        <w:jc w:val="center"/>
        <w:rPr>
          <w:b/>
          <w:color w:val="0000FF"/>
          <w:sz w:val="28"/>
          <w:szCs w:val="28"/>
        </w:rPr>
      </w:pPr>
      <w:r>
        <w:rPr>
          <w:b/>
          <w:color w:val="0000FF"/>
          <w:sz w:val="28"/>
          <w:szCs w:val="28"/>
        </w:rPr>
        <w:t xml:space="preserve">İLÇEMİZ </w:t>
      </w:r>
      <w:r w:rsidRPr="003E2D3C">
        <w:rPr>
          <w:b/>
          <w:color w:val="0000FF"/>
          <w:sz w:val="28"/>
          <w:szCs w:val="28"/>
        </w:rPr>
        <w:t>CUMAYERİ’ NİN TARİHİ VE COĞRAFİ YAPISI</w:t>
      </w:r>
    </w:p>
    <w:p w:rsidR="001D5C86" w:rsidRPr="00863C42" w:rsidRDefault="001D5C86" w:rsidP="001D5C86">
      <w:pPr>
        <w:jc w:val="center"/>
        <w:rPr>
          <w:b/>
          <w:color w:val="0000FF"/>
          <w:sz w:val="28"/>
          <w:szCs w:val="28"/>
        </w:rPr>
      </w:pPr>
      <w:r w:rsidRPr="00C93611">
        <w:rPr>
          <w:b/>
          <w:noProof/>
        </w:rPr>
        <w:drawing>
          <wp:inline distT="0" distB="0" distL="0" distR="0">
            <wp:extent cx="6029325" cy="3105150"/>
            <wp:effectExtent l="0" t="0" r="9525" b="0"/>
            <wp:docPr id="3" name="Resim 3" descr="cumayericentrej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mayericentrejw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29325" cy="3105150"/>
                    </a:xfrm>
                    <a:prstGeom prst="rect">
                      <a:avLst/>
                    </a:prstGeom>
                    <a:noFill/>
                    <a:ln>
                      <a:noFill/>
                    </a:ln>
                  </pic:spPr>
                </pic:pic>
              </a:graphicData>
            </a:graphic>
          </wp:inline>
        </w:drawing>
      </w:r>
    </w:p>
    <w:p w:rsidR="001D5C86" w:rsidRPr="00C54A06" w:rsidRDefault="001D5C86" w:rsidP="001D5C86">
      <w:pPr>
        <w:ind w:firstLine="708"/>
        <w:jc w:val="both"/>
      </w:pPr>
      <w:r w:rsidRPr="00C54A06">
        <w:t xml:space="preserve">150 yıllık bir tarihi geçmişi olan Cumayeri ilçesi, önce Çevrik Köyü adı altında Büyük Melen Çayı kenarında kurulmuş, yerleşim daha sonra bataklık ve buna bağlı sıtma hastalığı nedeniyle batı gölgeleri kaymıştır. Hızla gelişen Çevrik köyü 1968 yılında CUMAYERİ adı altında Belediye olmuştur. Belediye olduktan sonra kuzey batısında bulunan </w:t>
      </w:r>
      <w:proofErr w:type="spellStart"/>
      <w:r w:rsidRPr="00C54A06">
        <w:t>Seydibucak</w:t>
      </w:r>
      <w:proofErr w:type="spellEnd"/>
      <w:r w:rsidRPr="00C54A06">
        <w:t xml:space="preserve"> Köyü ile birleşerek, 5 mahalleden (Orta, Çevrik, Yenimahalle, Mehmet Akif, Yaka) meydana gelmiştir.</w:t>
      </w:r>
    </w:p>
    <w:p w:rsidR="001D5C86" w:rsidRPr="00C54A06" w:rsidRDefault="001D5C86" w:rsidP="001D5C86">
      <w:pPr>
        <w:ind w:firstLine="708"/>
        <w:jc w:val="both"/>
      </w:pPr>
      <w:r w:rsidRPr="00C54A06">
        <w:t>Cumayeri, ilk önce yakınında bulunan Gümüşova beldesi ile birleşerek 19.06.1987 ve 3392 Sayılı Kanunla CUMAOVA adı altında ilçe olmuştur. Ancak 27 Aralık 1993 gün ve 3949 sayılı Kanun gereği adı Cumayeri ilçesi olarak değiştirilmiş ve Gümüşova Beldesi 18 köyle birlikte ilçemizden ayrılarak müstakil ilçe olmuştur.</w:t>
      </w:r>
    </w:p>
    <w:p w:rsidR="001D5C86" w:rsidRPr="00C54A06" w:rsidRDefault="001D5C86" w:rsidP="001D5C86">
      <w:pPr>
        <w:jc w:val="both"/>
      </w:pPr>
      <w:r w:rsidRPr="00C54A06">
        <w:tab/>
        <w:t>Düzce ovasının batı ucunda yer alan Cumayeri ilçesi arazinin düz ve verimli, çerçevesinde bulunan diğer yerleşim birimlerinin merkezi durumunda büyük bir pazara sahip olması gibi önemli sebeplerden dolayı ekonomik gelişmesini hızla gerçekleştirmektedir. Ayrıca Cumayeri ve köylerinde yetiştirilmekte olan ekonomik değeri çok yüksek ihracat bitkisi fındığın ve fındığa dayalı olarak kurulan fabrikaların bu gelişmede ve bölgesel kalkınmada önemli katkısı olmuştur.</w:t>
      </w:r>
    </w:p>
    <w:p w:rsidR="001D5C86" w:rsidRDefault="001D5C86" w:rsidP="001D5C86">
      <w:pPr>
        <w:jc w:val="both"/>
      </w:pPr>
      <w:r w:rsidRPr="00C54A06">
        <w:lastRenderedPageBreak/>
        <w:tab/>
        <w:t xml:space="preserve">Merkez köyde eskiden yerli Türkler ve (MANAV) oturuyorken, daha sonra bölgeye Balkanlardan 93 </w:t>
      </w:r>
      <w:proofErr w:type="spellStart"/>
      <w:r w:rsidRPr="00C54A06">
        <w:t>Muhacirli</w:t>
      </w:r>
      <w:proofErr w:type="spellEnd"/>
      <w:r w:rsidRPr="00C54A06">
        <w:t xml:space="preserve"> diye bilinen göçmenler yerleştiler. Ayrıca bölgeye Kastamonu ve Çankırı yörelerinden göçler oluşmuş son yıllarda ise bilhassa dağınık alanlarda Doğu Karadeniz bölgesinden gelen vatandaşlar yerleşmişlerdir. Ağırlıklı olarak Ordu Giresun ve Trabzon yöresinden gelen vatandaşlardan oluşmaktadır. Bunların dışında bölgede az miktarda Kafkas kökenli vatandaşlar yaşamaktadırlar.</w:t>
      </w:r>
    </w:p>
    <w:p w:rsidR="001D5C86" w:rsidRDefault="001D5C86" w:rsidP="001D5C86">
      <w:pPr>
        <w:jc w:val="both"/>
      </w:pPr>
    </w:p>
    <w:p w:rsidR="001D5C86" w:rsidRPr="00C54A06" w:rsidRDefault="001D5C86" w:rsidP="001D5C86">
      <w:pPr>
        <w:jc w:val="both"/>
      </w:pPr>
      <w:r>
        <w:t xml:space="preserve">                </w:t>
      </w:r>
      <w:r w:rsidRPr="00C54A06">
        <w:t xml:space="preserve">İlçe Batı Karadeniz bölgesinin batısında; </w:t>
      </w:r>
      <w:smartTag w:uri="urn:schemas-microsoft-com:office:smarttags" w:element="metricconverter">
        <w:smartTagPr>
          <w:attr w:name="ProductID" w:val="10.011 hektar"/>
        </w:smartTagPr>
        <w:r w:rsidRPr="00C54A06">
          <w:t>10.011 hektar</w:t>
        </w:r>
      </w:smartTag>
      <w:r w:rsidRPr="00C54A06">
        <w:t xml:space="preserve"> arazi üzerinde kurulmuştur. Bu arazinin 9.717 hektarlık bölümü genel kültür arazisidir. Cumayeri düz bir ova ve Düzce ovasının bir parçasıdır. İlin en batısında yer alan bir havza olup yükseltisi deniz seviyesinden itibaren </w:t>
      </w:r>
      <w:smartTag w:uri="urn:schemas-microsoft-com:office:smarttags" w:element="metricconverter">
        <w:smartTagPr>
          <w:attr w:name="ProductID" w:val="112 m"/>
        </w:smartTagPr>
        <w:r w:rsidRPr="00C54A06">
          <w:t xml:space="preserve">112 </w:t>
        </w:r>
        <w:proofErr w:type="spellStart"/>
        <w:r w:rsidRPr="00C54A06">
          <w:t>m</w:t>
        </w:r>
      </w:smartTag>
      <w:r w:rsidRPr="00C54A06">
        <w:t>.dir</w:t>
      </w:r>
      <w:proofErr w:type="spellEnd"/>
      <w:r w:rsidRPr="00C54A06">
        <w:t>.</w:t>
      </w:r>
    </w:p>
    <w:p w:rsidR="001D5C86" w:rsidRPr="007A3751" w:rsidRDefault="001D5C86" w:rsidP="001D5C86">
      <w:pPr>
        <w:jc w:val="both"/>
      </w:pPr>
      <w:r w:rsidRPr="00C54A06">
        <w:tab/>
        <w:t>Ova yüzeyi dördüncü zaman alüvyonları ile kaplı bir göl tabanıdır. Kuzeyden Kaplan dede ve Orhan, Güneyden Kerem Ali ve Abant Dağları ile çevrili ovanın doğu-batı uzunluğu 25-</w:t>
      </w:r>
      <w:smartTag w:uri="urn:schemas-microsoft-com:office:smarttags" w:element="metricconverter">
        <w:smartTagPr>
          <w:attr w:name="ProductID" w:val="30 km"/>
        </w:smartTagPr>
        <w:r w:rsidRPr="00C54A06">
          <w:t>30 km</w:t>
        </w:r>
      </w:smartTag>
      <w:r w:rsidRPr="00C54A06">
        <w:t>. Kuzey Güney genişliği 15-</w:t>
      </w:r>
      <w:smartTag w:uri="urn:schemas-microsoft-com:office:smarttags" w:element="metricconverter">
        <w:smartTagPr>
          <w:attr w:name="ProductID" w:val="16 km"/>
        </w:smartTagPr>
        <w:r w:rsidRPr="00C54A06">
          <w:t>16 km</w:t>
        </w:r>
      </w:smartTag>
      <w:r w:rsidRPr="00C54A06">
        <w:t xml:space="preserve"> </w:t>
      </w:r>
      <w:proofErr w:type="spellStart"/>
      <w:r w:rsidRPr="00C54A06">
        <w:t>dir</w:t>
      </w:r>
      <w:proofErr w:type="spellEnd"/>
      <w:r w:rsidRPr="00C54A06">
        <w:t>.</w:t>
      </w:r>
    </w:p>
    <w:p w:rsidR="001D5C86" w:rsidRDefault="001D5C86" w:rsidP="001D5C86">
      <w:pPr>
        <w:ind w:firstLine="708"/>
        <w:jc w:val="both"/>
      </w:pPr>
      <w:r w:rsidRPr="0062287F">
        <w:t>Geleneksel hale dönüştürülen rafting şenlikleri ve yeşili ile dikkati çeken Cumayeri ilçemiz 5 mahalle 21 köyden oluşmuştur. 2007 Yılı adrese dayalı nüfus Kayıt Sistemi sonuçlarına göre Merkez Nüfusu: 9302, Köyler Nüfusu ise 3503 olmak üzere toplam 12805 dür.</w:t>
      </w:r>
    </w:p>
    <w:tbl>
      <w:tblPr>
        <w:tblpPr w:leftFromText="141" w:rightFromText="141" w:vertAnchor="text" w:horzAnchor="margin" w:tblpXSpec="center" w:tblpY="22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980"/>
      </w:tblGrid>
      <w:tr w:rsidR="001D5C86" w:rsidRPr="00AD53C6" w:rsidTr="00236ABC">
        <w:tc>
          <w:tcPr>
            <w:tcW w:w="9468" w:type="dxa"/>
            <w:gridSpan w:val="2"/>
            <w:tcBorders>
              <w:bottom w:val="single" w:sz="4" w:space="0" w:color="auto"/>
            </w:tcBorders>
            <w:shd w:val="clear" w:color="auto" w:fill="008080"/>
          </w:tcPr>
          <w:p w:rsidR="001D5C86" w:rsidRPr="00204A2F" w:rsidRDefault="001D5C86" w:rsidP="00236ABC">
            <w:pPr>
              <w:jc w:val="center"/>
              <w:rPr>
                <w:rFonts w:ascii="Verdana" w:hAnsi="Verdana" w:cs="Tahoma"/>
                <w:b/>
                <w:color w:val="FFFFFF"/>
                <w:sz w:val="24"/>
                <w:szCs w:val="24"/>
              </w:rPr>
            </w:pPr>
            <w:r w:rsidRPr="00204A2F">
              <w:rPr>
                <w:rFonts w:ascii="Verdana" w:hAnsi="Verdana" w:cs="Tahoma"/>
                <w:b/>
                <w:color w:val="FFFFFF"/>
                <w:sz w:val="24"/>
                <w:szCs w:val="24"/>
              </w:rPr>
              <w:t>CUMAYERİ İLÇEMİZİN DİĞER ŞEHİRLERLE UZAKLIĞI</w:t>
            </w:r>
          </w:p>
        </w:tc>
      </w:tr>
      <w:tr w:rsidR="001D5C86" w:rsidRPr="00AD53C6" w:rsidTr="00236ABC">
        <w:tc>
          <w:tcPr>
            <w:tcW w:w="7488" w:type="dxa"/>
            <w:shd w:val="clear" w:color="auto" w:fill="CCFFFF"/>
          </w:tcPr>
          <w:p w:rsidR="001D5C86" w:rsidRPr="00AD53C6" w:rsidRDefault="001D5C86" w:rsidP="00236ABC">
            <w:pPr>
              <w:rPr>
                <w:rFonts w:ascii="Verdana" w:hAnsi="Verdana" w:cs="Tahoma"/>
                <w:b/>
                <w:sz w:val="20"/>
                <w:szCs w:val="20"/>
              </w:rPr>
            </w:pPr>
            <w:r w:rsidRPr="00AD53C6">
              <w:rPr>
                <w:rFonts w:ascii="Verdana" w:hAnsi="Verdana" w:cs="Tahoma"/>
                <w:b/>
                <w:sz w:val="20"/>
                <w:szCs w:val="20"/>
              </w:rPr>
              <w:t>İstanbul’a</w:t>
            </w:r>
          </w:p>
        </w:tc>
        <w:tc>
          <w:tcPr>
            <w:tcW w:w="1980" w:type="dxa"/>
            <w:shd w:val="clear" w:color="auto" w:fill="CCFFFF"/>
          </w:tcPr>
          <w:p w:rsidR="001D5C86" w:rsidRPr="00AD53C6" w:rsidRDefault="001D5C86" w:rsidP="00236ABC">
            <w:pPr>
              <w:rPr>
                <w:rFonts w:ascii="Verdana" w:hAnsi="Verdana" w:cs="Tahoma"/>
                <w:b/>
                <w:sz w:val="20"/>
                <w:szCs w:val="20"/>
              </w:rPr>
            </w:pPr>
            <w:smartTag w:uri="urn:schemas-microsoft-com:office:smarttags" w:element="metricconverter">
              <w:smartTagPr>
                <w:attr w:name="ProductID" w:val="173 Km"/>
              </w:smartTagPr>
              <w:r w:rsidRPr="00AD53C6">
                <w:rPr>
                  <w:rFonts w:ascii="Verdana" w:hAnsi="Verdana" w:cs="Tahoma"/>
                  <w:b/>
                  <w:sz w:val="20"/>
                  <w:szCs w:val="20"/>
                </w:rPr>
                <w:t>1</w:t>
              </w:r>
              <w:r>
                <w:rPr>
                  <w:rFonts w:ascii="Verdana" w:hAnsi="Verdana" w:cs="Tahoma"/>
                  <w:b/>
                  <w:sz w:val="20"/>
                  <w:szCs w:val="20"/>
                </w:rPr>
                <w:t>73</w:t>
              </w:r>
              <w:r w:rsidRPr="00AD53C6">
                <w:rPr>
                  <w:rFonts w:ascii="Verdana" w:hAnsi="Verdana" w:cs="Tahoma"/>
                  <w:b/>
                  <w:sz w:val="20"/>
                  <w:szCs w:val="20"/>
                </w:rPr>
                <w:t xml:space="preserve"> Km</w:t>
              </w:r>
            </w:smartTag>
          </w:p>
        </w:tc>
      </w:tr>
      <w:tr w:rsidR="001D5C86" w:rsidRPr="00AD53C6" w:rsidTr="00236ABC">
        <w:tc>
          <w:tcPr>
            <w:tcW w:w="7488" w:type="dxa"/>
            <w:shd w:val="clear" w:color="auto" w:fill="CCFFFF"/>
          </w:tcPr>
          <w:p w:rsidR="001D5C86" w:rsidRPr="00AD53C6" w:rsidRDefault="001D5C86" w:rsidP="00236ABC">
            <w:pPr>
              <w:jc w:val="both"/>
              <w:rPr>
                <w:rFonts w:ascii="Verdana" w:hAnsi="Verdana" w:cs="Tahoma"/>
                <w:b/>
                <w:sz w:val="20"/>
                <w:szCs w:val="20"/>
              </w:rPr>
            </w:pPr>
            <w:r w:rsidRPr="00AD53C6">
              <w:rPr>
                <w:rFonts w:ascii="Verdana" w:hAnsi="Verdana" w:cs="Tahoma"/>
                <w:b/>
                <w:sz w:val="20"/>
                <w:szCs w:val="20"/>
              </w:rPr>
              <w:t>Ankara’ya</w:t>
            </w:r>
          </w:p>
        </w:tc>
        <w:tc>
          <w:tcPr>
            <w:tcW w:w="1980" w:type="dxa"/>
            <w:shd w:val="clear" w:color="auto" w:fill="CCFFFF"/>
          </w:tcPr>
          <w:p w:rsidR="001D5C86" w:rsidRPr="00AD53C6" w:rsidRDefault="001D5C86" w:rsidP="00236ABC">
            <w:pPr>
              <w:jc w:val="both"/>
              <w:rPr>
                <w:rFonts w:ascii="Verdana" w:hAnsi="Verdana" w:cs="Tahoma"/>
                <w:b/>
                <w:sz w:val="20"/>
                <w:szCs w:val="20"/>
              </w:rPr>
            </w:pPr>
            <w:smartTag w:uri="urn:schemas-microsoft-com:office:smarttags" w:element="metricconverter">
              <w:smartTagPr>
                <w:attr w:name="ProductID" w:val="258 Km"/>
              </w:smartTagPr>
              <w:r w:rsidRPr="00AD53C6">
                <w:rPr>
                  <w:rFonts w:ascii="Verdana" w:hAnsi="Verdana" w:cs="Tahoma"/>
                  <w:b/>
                  <w:sz w:val="20"/>
                  <w:szCs w:val="20"/>
                </w:rPr>
                <w:t>2</w:t>
              </w:r>
              <w:r>
                <w:rPr>
                  <w:rFonts w:ascii="Verdana" w:hAnsi="Verdana" w:cs="Tahoma"/>
                  <w:b/>
                  <w:sz w:val="20"/>
                  <w:szCs w:val="20"/>
                </w:rPr>
                <w:t>58</w:t>
              </w:r>
              <w:r w:rsidRPr="00AD53C6">
                <w:rPr>
                  <w:rFonts w:ascii="Verdana" w:hAnsi="Verdana" w:cs="Tahoma"/>
                  <w:b/>
                  <w:sz w:val="20"/>
                  <w:szCs w:val="20"/>
                </w:rPr>
                <w:t xml:space="preserve"> Km</w:t>
              </w:r>
            </w:smartTag>
          </w:p>
        </w:tc>
      </w:tr>
      <w:tr w:rsidR="001D5C86" w:rsidRPr="00AD53C6" w:rsidTr="00236ABC">
        <w:tc>
          <w:tcPr>
            <w:tcW w:w="7488" w:type="dxa"/>
            <w:shd w:val="clear" w:color="auto" w:fill="CCFFFF"/>
          </w:tcPr>
          <w:p w:rsidR="001D5C86" w:rsidRPr="00AD53C6" w:rsidRDefault="001D5C86" w:rsidP="00236ABC">
            <w:pPr>
              <w:jc w:val="both"/>
              <w:rPr>
                <w:rFonts w:ascii="Verdana" w:hAnsi="Verdana" w:cs="Tahoma"/>
                <w:b/>
                <w:sz w:val="20"/>
                <w:szCs w:val="20"/>
              </w:rPr>
            </w:pPr>
            <w:r w:rsidRPr="00AD53C6">
              <w:rPr>
                <w:rFonts w:ascii="Verdana" w:hAnsi="Verdana" w:cs="Tahoma"/>
                <w:b/>
                <w:sz w:val="20"/>
                <w:szCs w:val="20"/>
              </w:rPr>
              <w:t>Bolu’ya</w:t>
            </w:r>
          </w:p>
        </w:tc>
        <w:tc>
          <w:tcPr>
            <w:tcW w:w="1980" w:type="dxa"/>
            <w:shd w:val="clear" w:color="auto" w:fill="CCFFFF"/>
          </w:tcPr>
          <w:p w:rsidR="001D5C86" w:rsidRPr="00AD53C6" w:rsidRDefault="001D5C86" w:rsidP="00236ABC">
            <w:pPr>
              <w:jc w:val="both"/>
              <w:rPr>
                <w:rFonts w:ascii="Verdana" w:hAnsi="Verdana" w:cs="Tahoma"/>
                <w:b/>
                <w:sz w:val="20"/>
                <w:szCs w:val="20"/>
              </w:rPr>
            </w:pPr>
            <w:smartTag w:uri="urn:schemas-microsoft-com:office:smarttags" w:element="metricconverter">
              <w:smartTagPr>
                <w:attr w:name="ProductID" w:val="78 Km"/>
              </w:smartTagPr>
              <w:r>
                <w:rPr>
                  <w:rFonts w:ascii="Verdana" w:hAnsi="Verdana" w:cs="Tahoma"/>
                  <w:b/>
                  <w:sz w:val="20"/>
                  <w:szCs w:val="20"/>
                </w:rPr>
                <w:t>78</w:t>
              </w:r>
              <w:r w:rsidRPr="00AD53C6">
                <w:rPr>
                  <w:rFonts w:ascii="Verdana" w:hAnsi="Verdana" w:cs="Tahoma"/>
                  <w:b/>
                  <w:sz w:val="20"/>
                  <w:szCs w:val="20"/>
                </w:rPr>
                <w:t xml:space="preserve"> Km</w:t>
              </w:r>
            </w:smartTag>
          </w:p>
        </w:tc>
      </w:tr>
      <w:tr w:rsidR="001D5C86" w:rsidRPr="00AD53C6" w:rsidTr="00236ABC">
        <w:tc>
          <w:tcPr>
            <w:tcW w:w="7488" w:type="dxa"/>
            <w:shd w:val="clear" w:color="auto" w:fill="CCFFFF"/>
          </w:tcPr>
          <w:p w:rsidR="001D5C86" w:rsidRPr="00AD53C6" w:rsidRDefault="001D5C86" w:rsidP="00236ABC">
            <w:pPr>
              <w:jc w:val="both"/>
              <w:rPr>
                <w:rFonts w:ascii="Verdana" w:hAnsi="Verdana" w:cs="Tahoma"/>
                <w:b/>
                <w:sz w:val="20"/>
                <w:szCs w:val="20"/>
              </w:rPr>
            </w:pPr>
            <w:r w:rsidRPr="00AD53C6">
              <w:rPr>
                <w:rFonts w:ascii="Verdana" w:hAnsi="Verdana" w:cs="Tahoma"/>
                <w:b/>
                <w:sz w:val="20"/>
                <w:szCs w:val="20"/>
              </w:rPr>
              <w:t>Düzce’ye</w:t>
            </w:r>
          </w:p>
        </w:tc>
        <w:tc>
          <w:tcPr>
            <w:tcW w:w="1980" w:type="dxa"/>
            <w:shd w:val="clear" w:color="auto" w:fill="CCFFFF"/>
          </w:tcPr>
          <w:p w:rsidR="001D5C86" w:rsidRPr="00AD53C6" w:rsidRDefault="001D5C86" w:rsidP="00236ABC">
            <w:pPr>
              <w:jc w:val="both"/>
              <w:rPr>
                <w:rFonts w:ascii="Verdana" w:hAnsi="Verdana" w:cs="Tahoma"/>
                <w:b/>
                <w:sz w:val="20"/>
                <w:szCs w:val="20"/>
              </w:rPr>
            </w:pPr>
            <w:smartTag w:uri="urn:schemas-microsoft-com:office:smarttags" w:element="metricconverter">
              <w:smartTagPr>
                <w:attr w:name="ProductID" w:val="17 Km"/>
              </w:smartTagPr>
              <w:r>
                <w:rPr>
                  <w:rFonts w:ascii="Verdana" w:hAnsi="Verdana" w:cs="Tahoma"/>
                  <w:b/>
                  <w:sz w:val="20"/>
                  <w:szCs w:val="20"/>
                </w:rPr>
                <w:t>17</w:t>
              </w:r>
              <w:r w:rsidRPr="00AD53C6">
                <w:rPr>
                  <w:rFonts w:ascii="Verdana" w:hAnsi="Verdana" w:cs="Tahoma"/>
                  <w:b/>
                  <w:sz w:val="20"/>
                  <w:szCs w:val="20"/>
                </w:rPr>
                <w:t xml:space="preserve"> Km</w:t>
              </w:r>
            </w:smartTag>
          </w:p>
        </w:tc>
      </w:tr>
    </w:tbl>
    <w:p w:rsidR="001D5C86" w:rsidRDefault="001D5C86" w:rsidP="001D5C86">
      <w:pPr>
        <w:rPr>
          <w:b/>
          <w:color w:val="0000FF"/>
          <w:sz w:val="28"/>
          <w:szCs w:val="28"/>
        </w:rPr>
      </w:pPr>
    </w:p>
    <w:p w:rsidR="006544D6" w:rsidRDefault="006544D6" w:rsidP="001D5C86">
      <w:pPr>
        <w:jc w:val="center"/>
        <w:rPr>
          <w:b/>
          <w:color w:val="0000FF"/>
          <w:sz w:val="28"/>
          <w:szCs w:val="28"/>
        </w:rPr>
      </w:pPr>
    </w:p>
    <w:p w:rsidR="006544D6" w:rsidRDefault="006544D6" w:rsidP="001D5C86">
      <w:pPr>
        <w:jc w:val="center"/>
        <w:rPr>
          <w:b/>
          <w:color w:val="0000FF"/>
          <w:sz w:val="28"/>
          <w:szCs w:val="28"/>
        </w:rPr>
      </w:pPr>
    </w:p>
    <w:p w:rsidR="006544D6" w:rsidRDefault="006544D6" w:rsidP="001D5C86">
      <w:pPr>
        <w:jc w:val="center"/>
        <w:rPr>
          <w:b/>
          <w:color w:val="0000FF"/>
          <w:sz w:val="28"/>
          <w:szCs w:val="28"/>
        </w:rPr>
      </w:pPr>
    </w:p>
    <w:p w:rsidR="006544D6" w:rsidRDefault="006544D6" w:rsidP="001D5C86">
      <w:pPr>
        <w:jc w:val="center"/>
        <w:rPr>
          <w:b/>
          <w:color w:val="0000FF"/>
          <w:sz w:val="28"/>
          <w:szCs w:val="28"/>
        </w:rPr>
      </w:pPr>
    </w:p>
    <w:p w:rsidR="006544D6" w:rsidRDefault="006544D6" w:rsidP="001D5C86">
      <w:pPr>
        <w:jc w:val="center"/>
        <w:rPr>
          <w:b/>
          <w:color w:val="0000FF"/>
          <w:sz w:val="28"/>
          <w:szCs w:val="28"/>
        </w:rPr>
      </w:pPr>
    </w:p>
    <w:p w:rsidR="006544D6" w:rsidRDefault="006544D6" w:rsidP="001D5C86">
      <w:pPr>
        <w:jc w:val="center"/>
        <w:rPr>
          <w:b/>
          <w:color w:val="0000FF"/>
          <w:sz w:val="28"/>
          <w:szCs w:val="28"/>
        </w:rPr>
      </w:pPr>
    </w:p>
    <w:p w:rsidR="006544D6" w:rsidRDefault="006544D6" w:rsidP="001D5C86">
      <w:pPr>
        <w:jc w:val="center"/>
        <w:rPr>
          <w:b/>
          <w:color w:val="0000FF"/>
          <w:sz w:val="28"/>
          <w:szCs w:val="28"/>
        </w:rPr>
      </w:pPr>
    </w:p>
    <w:p w:rsidR="006544D6" w:rsidRDefault="006544D6" w:rsidP="006544D6">
      <w:pPr>
        <w:jc w:val="center"/>
        <w:rPr>
          <w:b/>
          <w:color w:val="0000FF"/>
          <w:sz w:val="28"/>
          <w:szCs w:val="28"/>
        </w:rPr>
      </w:pPr>
      <w:bookmarkStart w:id="0" w:name="_GoBack"/>
      <w:bookmarkEnd w:id="0"/>
    </w:p>
    <w:sectPr w:rsidR="006544D6" w:rsidSect="00E137ED">
      <w:pgSz w:w="16838" w:h="11906" w:orient="landscape" w:code="9"/>
      <w:pgMar w:top="1560" w:right="2269" w:bottom="566" w:left="709" w:header="709" w:footer="794"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1C"/>
    <w:rsid w:val="001D5C86"/>
    <w:rsid w:val="003B2A81"/>
    <w:rsid w:val="00481C1C"/>
    <w:rsid w:val="006544D6"/>
    <w:rsid w:val="00985774"/>
    <w:rsid w:val="00AA7C92"/>
    <w:rsid w:val="00C2185E"/>
    <w:rsid w:val="00DD3029"/>
    <w:rsid w:val="00E137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2F6BF0-64DA-42AD-A1E2-7D228B69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C86"/>
    <w:pPr>
      <w:spacing w:after="200" w:line="276" w:lineRule="auto"/>
    </w:pPr>
    <w:rPr>
      <w:rFonts w:ascii="Calibri" w:hAnsi="Calibri"/>
      <w:sz w:val="22"/>
      <w:szCs w:val="22"/>
      <w:lang w:eastAsia="tr-TR"/>
    </w:rPr>
  </w:style>
  <w:style w:type="paragraph" w:styleId="Balk1">
    <w:name w:val="heading 1"/>
    <w:basedOn w:val="Normal"/>
    <w:next w:val="Normal"/>
    <w:link w:val="Balk1Char"/>
    <w:qFormat/>
    <w:rsid w:val="00C2185E"/>
    <w:pPr>
      <w:keepNext/>
      <w:spacing w:after="0" w:line="240" w:lineRule="auto"/>
      <w:outlineLvl w:val="0"/>
    </w:pPr>
    <w:rPr>
      <w:rFonts w:ascii="Tahoma" w:hAnsi="Tahoma"/>
      <w:b/>
      <w:sz w:val="24"/>
      <w:szCs w:val="20"/>
      <w:lang w:eastAsia="en-US"/>
    </w:rPr>
  </w:style>
  <w:style w:type="paragraph" w:styleId="Balk2">
    <w:name w:val="heading 2"/>
    <w:basedOn w:val="Normal"/>
    <w:next w:val="Normal"/>
    <w:link w:val="Balk2Char"/>
    <w:qFormat/>
    <w:rsid w:val="00C2185E"/>
    <w:pPr>
      <w:keepNext/>
      <w:spacing w:after="0" w:line="240" w:lineRule="auto"/>
      <w:ind w:right="-284"/>
      <w:outlineLvl w:val="1"/>
    </w:pPr>
    <w:rPr>
      <w:rFonts w:ascii="Arial Black" w:hAnsi="Arial Black"/>
      <w:sz w:val="32"/>
      <w:szCs w:val="20"/>
      <w:lang w:eastAsia="en-US"/>
    </w:rPr>
  </w:style>
  <w:style w:type="paragraph" w:styleId="Balk3">
    <w:name w:val="heading 3"/>
    <w:basedOn w:val="Normal"/>
    <w:next w:val="Normal"/>
    <w:link w:val="Balk3Char"/>
    <w:qFormat/>
    <w:rsid w:val="00C2185E"/>
    <w:pPr>
      <w:keepNext/>
      <w:spacing w:after="0" w:line="240" w:lineRule="auto"/>
      <w:outlineLvl w:val="2"/>
    </w:pPr>
    <w:rPr>
      <w:rFonts w:ascii="Tahoma" w:hAnsi="Tahoma"/>
      <w:b/>
      <w:sz w:val="20"/>
      <w:szCs w:val="20"/>
      <w:lang w:eastAsia="en-US"/>
    </w:rPr>
  </w:style>
  <w:style w:type="paragraph" w:styleId="Balk4">
    <w:name w:val="heading 4"/>
    <w:basedOn w:val="Normal"/>
    <w:next w:val="Normal"/>
    <w:link w:val="Balk4Char"/>
    <w:qFormat/>
    <w:rsid w:val="00C2185E"/>
    <w:pPr>
      <w:keepNext/>
      <w:spacing w:after="0" w:line="240" w:lineRule="auto"/>
      <w:jc w:val="center"/>
      <w:outlineLvl w:val="3"/>
    </w:pPr>
    <w:rPr>
      <w:rFonts w:ascii="Times New Roman" w:hAnsi="Times New Roman"/>
      <w:b/>
      <w:sz w:val="44"/>
      <w:szCs w:val="20"/>
      <w:lang w:eastAsia="en-US"/>
    </w:rPr>
  </w:style>
  <w:style w:type="paragraph" w:styleId="Balk5">
    <w:name w:val="heading 5"/>
    <w:basedOn w:val="Normal"/>
    <w:next w:val="Normal"/>
    <w:link w:val="Balk5Char"/>
    <w:qFormat/>
    <w:rsid w:val="00C2185E"/>
    <w:pPr>
      <w:keepNext/>
      <w:spacing w:after="0" w:line="240" w:lineRule="auto"/>
      <w:jc w:val="center"/>
      <w:outlineLvl w:val="4"/>
    </w:pPr>
    <w:rPr>
      <w:rFonts w:ascii="Times New Roman" w:hAnsi="Times New Roman"/>
      <w:b/>
      <w:bCs/>
      <w:sz w:val="24"/>
      <w:szCs w:val="20"/>
      <w:lang w:eastAsia="en-US"/>
    </w:rPr>
  </w:style>
  <w:style w:type="paragraph" w:styleId="Balk6">
    <w:name w:val="heading 6"/>
    <w:basedOn w:val="Normal"/>
    <w:next w:val="Normal"/>
    <w:link w:val="Balk6Char"/>
    <w:qFormat/>
    <w:rsid w:val="00C2185E"/>
    <w:pPr>
      <w:keepNext/>
      <w:spacing w:after="0" w:line="240" w:lineRule="auto"/>
      <w:jc w:val="center"/>
      <w:outlineLvl w:val="5"/>
    </w:pPr>
    <w:rPr>
      <w:rFonts w:ascii="Times New Roman" w:hAnsi="Times New Roman"/>
      <w:b/>
      <w:sz w:val="36"/>
      <w:szCs w:val="20"/>
      <w:lang w:eastAsia="en-US"/>
    </w:rPr>
  </w:style>
  <w:style w:type="paragraph" w:styleId="Balk7">
    <w:name w:val="heading 7"/>
    <w:basedOn w:val="Normal"/>
    <w:next w:val="Normal"/>
    <w:link w:val="Balk7Char"/>
    <w:qFormat/>
    <w:rsid w:val="00C2185E"/>
    <w:pPr>
      <w:keepNext/>
      <w:spacing w:after="0" w:line="240" w:lineRule="auto"/>
      <w:jc w:val="center"/>
      <w:outlineLvl w:val="6"/>
    </w:pPr>
    <w:rPr>
      <w:rFonts w:ascii="Arial" w:hAnsi="Arial" w:cs="Arial"/>
      <w:sz w:val="24"/>
      <w:szCs w:val="20"/>
      <w:lang w:eastAsia="en-US"/>
    </w:rPr>
  </w:style>
  <w:style w:type="paragraph" w:styleId="Balk8">
    <w:name w:val="heading 8"/>
    <w:basedOn w:val="Normal"/>
    <w:next w:val="Normal"/>
    <w:link w:val="Balk8Char"/>
    <w:qFormat/>
    <w:rsid w:val="00C2185E"/>
    <w:pPr>
      <w:spacing w:before="240" w:after="60" w:line="240" w:lineRule="auto"/>
      <w:outlineLvl w:val="7"/>
    </w:pPr>
    <w:rPr>
      <w:rFonts w:ascii="Times New Roman" w:hAnsi="Times New Roman"/>
      <w:i/>
      <w:iCs/>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2185E"/>
    <w:rPr>
      <w:rFonts w:ascii="Tahoma" w:hAnsi="Tahoma"/>
      <w:b/>
      <w:sz w:val="24"/>
    </w:rPr>
  </w:style>
  <w:style w:type="character" w:customStyle="1" w:styleId="Balk2Char">
    <w:name w:val="Başlık 2 Char"/>
    <w:basedOn w:val="VarsaylanParagrafYazTipi"/>
    <w:link w:val="Balk2"/>
    <w:rsid w:val="00C2185E"/>
    <w:rPr>
      <w:rFonts w:ascii="Arial Black" w:hAnsi="Arial Black"/>
      <w:sz w:val="32"/>
    </w:rPr>
  </w:style>
  <w:style w:type="character" w:customStyle="1" w:styleId="Balk3Char">
    <w:name w:val="Başlık 3 Char"/>
    <w:basedOn w:val="VarsaylanParagrafYazTipi"/>
    <w:link w:val="Balk3"/>
    <w:rsid w:val="00C2185E"/>
    <w:rPr>
      <w:rFonts w:ascii="Tahoma" w:hAnsi="Tahoma"/>
      <w:b/>
    </w:rPr>
  </w:style>
  <w:style w:type="character" w:customStyle="1" w:styleId="Balk4Char">
    <w:name w:val="Başlık 4 Char"/>
    <w:basedOn w:val="VarsaylanParagrafYazTipi"/>
    <w:link w:val="Balk4"/>
    <w:rsid w:val="00C2185E"/>
    <w:rPr>
      <w:b/>
      <w:sz w:val="44"/>
    </w:rPr>
  </w:style>
  <w:style w:type="character" w:customStyle="1" w:styleId="Balk5Char">
    <w:name w:val="Başlık 5 Char"/>
    <w:basedOn w:val="VarsaylanParagrafYazTipi"/>
    <w:link w:val="Balk5"/>
    <w:rsid w:val="00C2185E"/>
    <w:rPr>
      <w:b/>
      <w:bCs/>
      <w:sz w:val="24"/>
    </w:rPr>
  </w:style>
  <w:style w:type="character" w:customStyle="1" w:styleId="Balk6Char">
    <w:name w:val="Başlık 6 Char"/>
    <w:basedOn w:val="VarsaylanParagrafYazTipi"/>
    <w:link w:val="Balk6"/>
    <w:rsid w:val="00C2185E"/>
    <w:rPr>
      <w:b/>
      <w:sz w:val="36"/>
    </w:rPr>
  </w:style>
  <w:style w:type="character" w:customStyle="1" w:styleId="Balk7Char">
    <w:name w:val="Başlık 7 Char"/>
    <w:basedOn w:val="VarsaylanParagrafYazTipi"/>
    <w:link w:val="Balk7"/>
    <w:rsid w:val="00C2185E"/>
    <w:rPr>
      <w:rFonts w:ascii="Arial" w:hAnsi="Arial" w:cs="Arial"/>
      <w:sz w:val="24"/>
    </w:rPr>
  </w:style>
  <w:style w:type="character" w:customStyle="1" w:styleId="Balk8Char">
    <w:name w:val="Başlık 8 Char"/>
    <w:basedOn w:val="VarsaylanParagrafYazTipi"/>
    <w:link w:val="Balk8"/>
    <w:rsid w:val="00C2185E"/>
    <w:rPr>
      <w:i/>
      <w:iCs/>
      <w:sz w:val="24"/>
      <w:szCs w:val="24"/>
    </w:rPr>
  </w:style>
  <w:style w:type="character" w:styleId="Kpr">
    <w:name w:val="Hyperlink"/>
    <w:rsid w:val="001D5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3</dc:creator>
  <cp:keywords/>
  <dc:description/>
  <cp:lastModifiedBy>pc 3</cp:lastModifiedBy>
  <cp:revision>5</cp:revision>
  <dcterms:created xsi:type="dcterms:W3CDTF">2024-06-12T07:09:00Z</dcterms:created>
  <dcterms:modified xsi:type="dcterms:W3CDTF">2024-06-12T10:33:00Z</dcterms:modified>
</cp:coreProperties>
</file>